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87"/>
        <w:gridCol w:w="1801"/>
        <w:gridCol w:w="1116"/>
        <w:gridCol w:w="1226"/>
        <w:gridCol w:w="1072"/>
        <w:gridCol w:w="3748"/>
        <w:gridCol w:w="3574"/>
        <w:gridCol w:w="895"/>
        <w:gridCol w:w="888"/>
      </w:tblGrid>
      <w:tr w:rsidR="00CF58B4" w:rsidRPr="00A91A70" w:rsidTr="00CF58B4">
        <w:trPr>
          <w:trHeight w:val="373"/>
          <w:jc w:val="center"/>
        </w:trPr>
        <w:tc>
          <w:tcPr>
            <w:tcW w:w="1387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CF58B4" w:rsidRPr="00A91A70" w:rsidRDefault="00CF58B4" w:rsidP="006503CA">
            <w:pPr>
              <w:bidi/>
              <w:spacing w:after="0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A91A7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bidi="ar-DZ"/>
              </w:rPr>
              <w:t>رقم ورقة العمل</w:t>
            </w:r>
          </w:p>
        </w:tc>
        <w:tc>
          <w:tcPr>
            <w:tcW w:w="1801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CF58B4" w:rsidRPr="00A91A70" w:rsidRDefault="00806078" w:rsidP="006503CA">
            <w:pPr>
              <w:bidi/>
              <w:spacing w:after="0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A91A70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bidi="ar-DZ"/>
              </w:rPr>
              <w:t>الإستراتيجية</w:t>
            </w:r>
          </w:p>
        </w:tc>
        <w:tc>
          <w:tcPr>
            <w:tcW w:w="1116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CF58B4" w:rsidRPr="00A91A70" w:rsidRDefault="00CF58B4" w:rsidP="006503CA">
            <w:pPr>
              <w:bidi/>
              <w:spacing w:after="0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A91A7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bidi="ar-DZ"/>
              </w:rPr>
              <w:t>رقم الشّريحة</w:t>
            </w:r>
          </w:p>
        </w:tc>
        <w:tc>
          <w:tcPr>
            <w:tcW w:w="1226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CF58B4" w:rsidRPr="00A91A70" w:rsidRDefault="00CF58B4" w:rsidP="006503CA">
            <w:pPr>
              <w:bidi/>
              <w:spacing w:after="0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A91A70">
              <w:rPr>
                <w:rFonts w:ascii="Sakkal Majalla" w:eastAsia="Times New Roman" w:hAnsi="Sakkal Majalla" w:cs="Sakkal Majalla" w:hint="cs"/>
                <w:b/>
                <w:bCs/>
                <w:color w:val="000000"/>
                <w:kern w:val="24"/>
                <w:sz w:val="24"/>
                <w:szCs w:val="24"/>
                <w:rtl/>
                <w:lang w:bidi="ar-DZ"/>
              </w:rPr>
              <w:t>ال</w:t>
            </w:r>
            <w:r w:rsidRPr="00A91A7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bidi="ar-DZ"/>
              </w:rPr>
              <w:t xml:space="preserve">مدّة </w:t>
            </w:r>
          </w:p>
        </w:tc>
        <w:tc>
          <w:tcPr>
            <w:tcW w:w="1072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CF58B4" w:rsidRPr="00A91A70" w:rsidRDefault="00CF58B4" w:rsidP="006503CA">
            <w:pPr>
              <w:bidi/>
              <w:spacing w:after="0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A91A7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bidi="ar-DZ"/>
              </w:rPr>
              <w:t>رقم النّشاط</w:t>
            </w:r>
          </w:p>
        </w:tc>
        <w:tc>
          <w:tcPr>
            <w:tcW w:w="3748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CF58B4" w:rsidRPr="00A91A70" w:rsidRDefault="00CF58B4" w:rsidP="006503CA">
            <w:pPr>
              <w:bidi/>
              <w:spacing w:after="0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A91A7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bidi="ar-DZ"/>
              </w:rPr>
              <w:t>الأهداف</w:t>
            </w:r>
          </w:p>
        </w:tc>
        <w:tc>
          <w:tcPr>
            <w:tcW w:w="3574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CF58B4" w:rsidRPr="00A91A70" w:rsidRDefault="00CF58B4" w:rsidP="006503CA">
            <w:pPr>
              <w:bidi/>
              <w:spacing w:after="0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A91A7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bidi="ar-DZ"/>
              </w:rPr>
              <w:t>المحتوى</w:t>
            </w:r>
          </w:p>
        </w:tc>
        <w:tc>
          <w:tcPr>
            <w:tcW w:w="895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CF58B4" w:rsidRPr="00A91A70" w:rsidRDefault="00CF58B4" w:rsidP="006503CA">
            <w:pPr>
              <w:bidi/>
              <w:spacing w:after="0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A91A7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bidi="ar-DZ"/>
              </w:rPr>
              <w:t>الحصّة</w:t>
            </w:r>
          </w:p>
        </w:tc>
        <w:tc>
          <w:tcPr>
            <w:tcW w:w="888" w:type="dxa"/>
          </w:tcPr>
          <w:p w:rsidR="00CF58B4" w:rsidRPr="00A91A70" w:rsidRDefault="00CF58B4" w:rsidP="006503CA">
            <w:pPr>
              <w:bidi/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bidi="ar-DZ"/>
              </w:rPr>
            </w:pPr>
            <w:r w:rsidRPr="00A91A70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4"/>
                <w:szCs w:val="24"/>
                <w:rtl/>
                <w:lang w:bidi="ar-DZ"/>
              </w:rPr>
              <w:t>المقياس</w:t>
            </w:r>
          </w:p>
        </w:tc>
      </w:tr>
      <w:tr w:rsidR="00CF58B4" w:rsidRPr="00DF695F" w:rsidTr="00CF58B4">
        <w:trPr>
          <w:trHeight w:val="1832"/>
          <w:jc w:val="center"/>
        </w:trPr>
        <w:tc>
          <w:tcPr>
            <w:tcW w:w="1387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CF58B4" w:rsidRPr="00CB30FA" w:rsidRDefault="00CF58B4" w:rsidP="006503CA">
            <w:pPr>
              <w:bidi/>
              <w:spacing w:after="0"/>
              <w:ind w:left="21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من </w:t>
            </w: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lang w:bidi="ar-DZ"/>
              </w:rPr>
              <w:t>0</w:t>
            </w:r>
          </w:p>
          <w:p w:rsidR="00CF58B4" w:rsidRPr="00CB30FA" w:rsidRDefault="00CF58B4" w:rsidP="006503CA">
            <w:pPr>
              <w:bidi/>
              <w:spacing w:after="0"/>
              <w:ind w:left="21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إلى </w:t>
            </w: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lang w:bidi="ar-DZ"/>
              </w:rPr>
              <w:t>3</w:t>
            </w:r>
          </w:p>
          <w:p w:rsidR="00CF58B4" w:rsidRPr="00CB30FA" w:rsidRDefault="00CF58B4" w:rsidP="006503CA">
            <w:pPr>
              <w:bidi/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</w:rPr>
              <w:t>+12</w:t>
            </w:r>
          </w:p>
        </w:tc>
        <w:tc>
          <w:tcPr>
            <w:tcW w:w="1801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CF58B4" w:rsidRPr="00CB30FA" w:rsidRDefault="00CF58B4" w:rsidP="001D2E57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lang w:bidi="ar-DZ"/>
              </w:rPr>
              <w:t>K WL</w:t>
            </w: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 </w:t>
            </w:r>
          </w:p>
          <w:p w:rsidR="00CF58B4" w:rsidRPr="00CB30FA" w:rsidRDefault="00CF58B4" w:rsidP="001D2E57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العصف الذهني</w:t>
            </w:r>
          </w:p>
          <w:p w:rsidR="00CF58B4" w:rsidRPr="00CB30FA" w:rsidRDefault="00CF58B4" w:rsidP="001D2E57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جيكسو</w:t>
            </w:r>
          </w:p>
          <w:p w:rsidR="00CF58B4" w:rsidRPr="00CB30FA" w:rsidRDefault="00CF58B4" w:rsidP="00A73474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lang w:val="en-US" w:bidi="ar-DZ"/>
              </w:rPr>
              <w:t xml:space="preserve">Peer </w:t>
            </w: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lang w:bidi="ar-DZ"/>
              </w:rPr>
              <w:t>work</w:t>
            </w:r>
          </w:p>
          <w:p w:rsidR="00CF58B4" w:rsidRPr="00CB30FA" w:rsidRDefault="00CF58B4" w:rsidP="006503CA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فكر زاوج شارك </w:t>
            </w:r>
          </w:p>
          <w:p w:rsidR="00CF58B4" w:rsidRPr="00CB30FA" w:rsidRDefault="00CF58B4" w:rsidP="00A73474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</w:rPr>
              <w:t>TPS</w:t>
            </w:r>
          </w:p>
          <w:p w:rsidR="00CF58B4" w:rsidRPr="00CB30FA" w:rsidRDefault="00CF58B4" w:rsidP="006503C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1116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CF58B4" w:rsidRPr="00CB30FA" w:rsidRDefault="00CF58B4" w:rsidP="006503CA">
            <w:pPr>
              <w:bidi/>
              <w:spacing w:after="0"/>
              <w:ind w:left="75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من 7</w:t>
            </w:r>
          </w:p>
          <w:p w:rsidR="00CF58B4" w:rsidRPr="00CB30FA" w:rsidRDefault="00CF58B4" w:rsidP="006503C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إلى </w:t>
            </w: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15</w:t>
            </w:r>
          </w:p>
        </w:tc>
        <w:tc>
          <w:tcPr>
            <w:tcW w:w="1226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CF58B4" w:rsidRPr="00CB30FA" w:rsidRDefault="00CF58B4" w:rsidP="006503C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bidi="ar-DZ"/>
              </w:rPr>
              <w:t xml:space="preserve">2 </w:t>
            </w:r>
            <w:proofErr w:type="spellStart"/>
            <w:r w:rsidRPr="00CB30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bidi="ar-DZ"/>
              </w:rPr>
              <w:t>سا</w:t>
            </w:r>
            <w:proofErr w:type="spellEnd"/>
          </w:p>
        </w:tc>
        <w:tc>
          <w:tcPr>
            <w:tcW w:w="1072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CF58B4" w:rsidRPr="00CB30FA" w:rsidRDefault="00CF58B4" w:rsidP="006503CA">
            <w:pPr>
              <w:bidi/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  <w:r w:rsidRPr="00CB30FA">
              <w:rPr>
                <w:rFonts w:ascii="Sakkal Majalla" w:eastAsia="Calibri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bidi="ar-DZ"/>
              </w:rPr>
              <w:t xml:space="preserve">من 1 إلى </w:t>
            </w:r>
            <w:r w:rsidRPr="00CB30FA">
              <w:rPr>
                <w:rFonts w:ascii="Sakkal Majalla" w:eastAsia="Calibri" w:hAnsi="Sakkal Majalla" w:cs="Sakkal Majalla" w:hint="cs"/>
                <w:b/>
                <w:bCs/>
                <w:color w:val="000000"/>
                <w:kern w:val="24"/>
                <w:sz w:val="28"/>
                <w:szCs w:val="28"/>
                <w:rtl/>
                <w:lang w:bidi="ar-DZ"/>
              </w:rPr>
              <w:t>3</w:t>
            </w:r>
          </w:p>
        </w:tc>
        <w:tc>
          <w:tcPr>
            <w:tcW w:w="3748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</w:tcPr>
          <w:p w:rsidR="00CF58B4" w:rsidRPr="00CB30FA" w:rsidRDefault="00CF58B4" w:rsidP="006503CA">
            <w:pPr>
              <w:tabs>
                <w:tab w:val="left" w:pos="3626"/>
              </w:tabs>
              <w:bidi/>
              <w:spacing w:after="0"/>
              <w:ind w:left="360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يتعرف على بعض المفاهيم القاعدية للمنهاج</w:t>
            </w:r>
          </w:p>
          <w:p w:rsidR="00CF58B4" w:rsidRPr="00CB30FA" w:rsidRDefault="00CF58B4" w:rsidP="006503CA">
            <w:pPr>
              <w:tabs>
                <w:tab w:val="left" w:pos="3626"/>
              </w:tabs>
              <w:bidi/>
              <w:spacing w:after="0"/>
              <w:ind w:left="360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 </w:t>
            </w:r>
          </w:p>
        </w:tc>
        <w:tc>
          <w:tcPr>
            <w:tcW w:w="3574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CF58B4" w:rsidRPr="00CB30FA" w:rsidRDefault="00CF58B4" w:rsidP="006503CA">
            <w:pPr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32"/>
                <w:szCs w:val="32"/>
                <w:rtl/>
                <w:lang w:bidi="ar-DZ"/>
              </w:rPr>
              <w:t xml:space="preserve">مفاهيم ومصطلحات </w:t>
            </w:r>
          </w:p>
        </w:tc>
        <w:tc>
          <w:tcPr>
            <w:tcW w:w="895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textDirection w:val="tbRl"/>
            <w:vAlign w:val="center"/>
            <w:hideMark/>
          </w:tcPr>
          <w:p w:rsidR="00CF58B4" w:rsidRPr="00471376" w:rsidRDefault="00CF58B4" w:rsidP="006503CA">
            <w:pPr>
              <w:bidi/>
              <w:spacing w:after="0" w:line="262" w:lineRule="atLeast"/>
              <w:jc w:val="center"/>
              <w:rPr>
                <w:rFonts w:ascii="Sakkal Majalla" w:eastAsia="Times New Roman" w:hAnsi="Sakkal Majalla" w:cs="Sakkal Majalla"/>
                <w:b/>
                <w:bCs/>
                <w:sz w:val="32"/>
                <w:szCs w:val="32"/>
              </w:rPr>
            </w:pPr>
            <w:r w:rsidRPr="00471376">
              <w:rPr>
                <w:rFonts w:ascii="Sakkal Majalla" w:eastAsia="Calibri" w:hAnsi="Sakkal Majalla" w:cs="Sakkal Majalla"/>
                <w:b/>
                <w:bCs/>
                <w:color w:val="000000"/>
                <w:kern w:val="24"/>
                <w:sz w:val="32"/>
                <w:szCs w:val="32"/>
                <w:rtl/>
                <w:lang w:bidi="ar-DZ"/>
              </w:rPr>
              <w:t>الحصة الأولى</w:t>
            </w:r>
          </w:p>
        </w:tc>
        <w:tc>
          <w:tcPr>
            <w:tcW w:w="888" w:type="dxa"/>
            <w:vMerge w:val="restart"/>
            <w:textDirection w:val="tbRl"/>
            <w:vAlign w:val="center"/>
          </w:tcPr>
          <w:p w:rsidR="00CF58B4" w:rsidRPr="00DF695F" w:rsidRDefault="00CF58B4" w:rsidP="006503CA">
            <w:pPr>
              <w:bidi/>
              <w:spacing w:after="0" w:line="262" w:lineRule="atLeast"/>
              <w:ind w:left="113" w:right="113"/>
              <w:jc w:val="center"/>
              <w:rPr>
                <w:rFonts w:ascii="Sakkal Majalla" w:eastAsia="Calibri" w:hAnsi="Sakkal Majalla" w:cs="Sakkal Majalla"/>
                <w:b/>
                <w:bCs/>
                <w:color w:val="000000"/>
                <w:kern w:val="24"/>
                <w:sz w:val="40"/>
                <w:szCs w:val="40"/>
                <w:rtl/>
                <w:lang w:bidi="ar-DZ"/>
              </w:rPr>
            </w:pPr>
            <w:r w:rsidRPr="00DF695F">
              <w:rPr>
                <w:rFonts w:ascii="Sakkal Majalla" w:eastAsia="Calibri" w:hAnsi="Sakkal Majalla" w:cs="Sakkal Majalla" w:hint="cs"/>
                <w:b/>
                <w:bCs/>
                <w:color w:val="000000"/>
                <w:kern w:val="24"/>
                <w:sz w:val="40"/>
                <w:szCs w:val="40"/>
                <w:rtl/>
                <w:lang w:bidi="ar-DZ"/>
              </w:rPr>
              <w:t xml:space="preserve">تعليمية مادة التخصص </w:t>
            </w:r>
          </w:p>
        </w:tc>
      </w:tr>
      <w:tr w:rsidR="00CF58B4" w:rsidRPr="00DF695F" w:rsidTr="00CF58B4">
        <w:trPr>
          <w:trHeight w:val="2100"/>
          <w:jc w:val="center"/>
        </w:trPr>
        <w:tc>
          <w:tcPr>
            <w:tcW w:w="1387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CF58B4" w:rsidRPr="00CB30FA" w:rsidRDefault="00CF58B4" w:rsidP="00D75D9F">
            <w:pPr>
              <w:bidi/>
              <w:spacing w:after="0"/>
              <w:ind w:left="360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من 4</w:t>
            </w:r>
          </w:p>
          <w:p w:rsidR="00CF58B4" w:rsidRPr="00CB30FA" w:rsidRDefault="00CF58B4" w:rsidP="00D75D9F">
            <w:pPr>
              <w:bidi/>
              <w:spacing w:after="0"/>
              <w:ind w:left="360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إلى 6</w:t>
            </w:r>
          </w:p>
          <w:p w:rsidR="00CF58B4" w:rsidRPr="00CB30FA" w:rsidRDefault="00CF58B4" w:rsidP="00D75D9F">
            <w:pPr>
              <w:bidi/>
              <w:spacing w:after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</w:rPr>
              <w:t xml:space="preserve">       +13</w:t>
            </w:r>
          </w:p>
        </w:tc>
        <w:tc>
          <w:tcPr>
            <w:tcW w:w="1801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806078" w:rsidRPr="00CB30FA" w:rsidRDefault="00806078" w:rsidP="00806078">
            <w:pPr>
              <w:tabs>
                <w:tab w:val="left" w:pos="3626"/>
              </w:tabs>
              <w:bidi/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تأمل</w:t>
            </w:r>
            <w:r w:rsidR="00CF58B4"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 ذاتي</w:t>
            </w:r>
          </w:p>
          <w:p w:rsidR="00CF58B4" w:rsidRPr="00CB30FA" w:rsidRDefault="00CF58B4" w:rsidP="00806078">
            <w:pPr>
              <w:tabs>
                <w:tab w:val="left" w:pos="3626"/>
              </w:tabs>
              <w:bidi/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عمل تعاوني</w:t>
            </w:r>
          </w:p>
          <w:p w:rsidR="00CF58B4" w:rsidRPr="00CB30FA" w:rsidRDefault="00CF58B4" w:rsidP="006503CA">
            <w:pPr>
              <w:tabs>
                <w:tab w:val="left" w:pos="3626"/>
              </w:tabs>
              <w:bidi/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</w:rPr>
            </w:pPr>
          </w:p>
          <w:p w:rsidR="00CF58B4" w:rsidRPr="00CB30FA" w:rsidRDefault="00CF58B4" w:rsidP="000B7939">
            <w:pPr>
              <w:bidi/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DZ"/>
              </w:rPr>
              <w:t>معرض التّجوال</w:t>
            </w:r>
          </w:p>
        </w:tc>
        <w:tc>
          <w:tcPr>
            <w:tcW w:w="1116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CF58B4" w:rsidRPr="00CB30FA" w:rsidRDefault="00CF58B4" w:rsidP="00D75D9F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من17</w:t>
            </w: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 إلى </w:t>
            </w: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21</w:t>
            </w:r>
          </w:p>
        </w:tc>
        <w:tc>
          <w:tcPr>
            <w:tcW w:w="1226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CF58B4" w:rsidRPr="00CB30FA" w:rsidRDefault="00CF58B4" w:rsidP="006503C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bidi="ar-DZ"/>
              </w:rPr>
              <w:t xml:space="preserve">2 </w:t>
            </w:r>
            <w:proofErr w:type="spellStart"/>
            <w:r w:rsidRPr="00CB30FA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28"/>
                <w:szCs w:val="28"/>
                <w:rtl/>
                <w:lang w:bidi="ar-DZ"/>
              </w:rPr>
              <w:t>سا</w:t>
            </w:r>
            <w:proofErr w:type="spellEnd"/>
          </w:p>
        </w:tc>
        <w:tc>
          <w:tcPr>
            <w:tcW w:w="1072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CF58B4" w:rsidRPr="00CB30FA" w:rsidRDefault="00CF58B4" w:rsidP="006503C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</w:rPr>
              <w:t>من 4</w:t>
            </w:r>
          </w:p>
          <w:p w:rsidR="00CF58B4" w:rsidRPr="00CB30FA" w:rsidRDefault="00CF58B4" w:rsidP="006503C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sz w:val="28"/>
                <w:szCs w:val="28"/>
                <w:rtl/>
              </w:rPr>
              <w:t>إلى 5</w:t>
            </w:r>
          </w:p>
        </w:tc>
        <w:tc>
          <w:tcPr>
            <w:tcW w:w="3748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CF58B4" w:rsidRPr="00CB30FA" w:rsidRDefault="00CF58B4" w:rsidP="009A68E9">
            <w:pPr>
              <w:numPr>
                <w:ilvl w:val="0"/>
                <w:numId w:val="1"/>
              </w:numPr>
              <w:tabs>
                <w:tab w:val="left" w:pos="3626"/>
              </w:tabs>
              <w:bidi/>
              <w:spacing w:after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DZ"/>
              </w:rPr>
              <w:t>يتعرف على أنماط الوضعيات التعليمية /التعلمية</w:t>
            </w:r>
          </w:p>
          <w:p w:rsidR="00CF58B4" w:rsidRPr="00CB30FA" w:rsidRDefault="00CF58B4" w:rsidP="009A68E9">
            <w:pPr>
              <w:numPr>
                <w:ilvl w:val="0"/>
                <w:numId w:val="1"/>
              </w:numPr>
              <w:tabs>
                <w:tab w:val="left" w:pos="3626"/>
              </w:tabs>
              <w:bidi/>
              <w:spacing w:after="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bidi="ar-DZ"/>
              </w:rPr>
              <w:t>يتعرّف على هيكلة المقطعٍ البيداغوجي</w:t>
            </w:r>
            <w:r w:rsidRPr="00CB30FA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US"/>
              </w:rPr>
              <w:t xml:space="preserve"> </w:t>
            </w:r>
          </w:p>
          <w:p w:rsidR="00CF58B4" w:rsidRPr="00CB30FA" w:rsidRDefault="00CF58B4" w:rsidP="009A68E9">
            <w:pPr>
              <w:tabs>
                <w:tab w:val="left" w:pos="3626"/>
              </w:tabs>
              <w:bidi/>
              <w:spacing w:after="0"/>
              <w:ind w:left="360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</w:rPr>
            </w:pPr>
          </w:p>
        </w:tc>
        <w:tc>
          <w:tcPr>
            <w:tcW w:w="3574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CF58B4" w:rsidRPr="00CB30FA" w:rsidRDefault="00CF58B4" w:rsidP="00C4764D">
            <w:pPr>
              <w:numPr>
                <w:ilvl w:val="0"/>
                <w:numId w:val="2"/>
              </w:numPr>
              <w:bidi/>
              <w:spacing w:after="0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32"/>
                <w:szCs w:val="32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32"/>
                <w:szCs w:val="32"/>
                <w:rtl/>
                <w:lang w:bidi="ar-DZ"/>
              </w:rPr>
              <w:t>أنماط الوضعيات التعليمية/ التعلمية</w:t>
            </w:r>
          </w:p>
          <w:p w:rsidR="00CF58B4" w:rsidRPr="00CB30FA" w:rsidRDefault="00CF58B4" w:rsidP="00C4764D">
            <w:pPr>
              <w:numPr>
                <w:ilvl w:val="0"/>
                <w:numId w:val="2"/>
              </w:numPr>
              <w:bidi/>
              <w:spacing w:after="0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32"/>
                <w:szCs w:val="32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32"/>
                <w:szCs w:val="32"/>
                <w:rtl/>
                <w:lang w:bidi="ar-DZ"/>
              </w:rPr>
              <w:t>بناء وهيكلة المقطع البيداغوجي</w:t>
            </w:r>
          </w:p>
          <w:p w:rsidR="00CF58B4" w:rsidRPr="00CB30FA" w:rsidRDefault="00CF58B4" w:rsidP="009A68E9">
            <w:pPr>
              <w:bidi/>
              <w:spacing w:after="0"/>
              <w:ind w:left="360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sz w:val="32"/>
                <w:szCs w:val="32"/>
                <w:rtl/>
              </w:rPr>
            </w:pPr>
          </w:p>
        </w:tc>
        <w:tc>
          <w:tcPr>
            <w:tcW w:w="895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textDirection w:val="tbRl"/>
            <w:vAlign w:val="center"/>
            <w:hideMark/>
          </w:tcPr>
          <w:p w:rsidR="00CF58B4" w:rsidRPr="00471376" w:rsidRDefault="00CF58B4" w:rsidP="006503CA">
            <w:pPr>
              <w:bidi/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sz w:val="32"/>
                <w:szCs w:val="32"/>
              </w:rPr>
            </w:pPr>
            <w:r w:rsidRPr="00471376"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32"/>
                <w:szCs w:val="32"/>
                <w:rtl/>
                <w:lang w:bidi="ar-DZ"/>
              </w:rPr>
              <w:t>الحصة الثانية</w:t>
            </w:r>
          </w:p>
        </w:tc>
        <w:tc>
          <w:tcPr>
            <w:tcW w:w="888" w:type="dxa"/>
            <w:vMerge/>
            <w:textDirection w:val="tbRl"/>
          </w:tcPr>
          <w:p w:rsidR="00CF58B4" w:rsidRPr="00DF695F" w:rsidRDefault="00CF58B4" w:rsidP="006503CA">
            <w:pPr>
              <w:bidi/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kern w:val="24"/>
                <w:sz w:val="40"/>
                <w:szCs w:val="40"/>
                <w:rtl/>
                <w:lang w:bidi="ar-DZ"/>
              </w:rPr>
            </w:pPr>
          </w:p>
        </w:tc>
      </w:tr>
      <w:tr w:rsidR="00CF58B4" w:rsidRPr="00A91A70" w:rsidTr="00CF58B4">
        <w:trPr>
          <w:trHeight w:val="1880"/>
          <w:jc w:val="center"/>
        </w:trPr>
        <w:tc>
          <w:tcPr>
            <w:tcW w:w="1387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CF58B4" w:rsidRPr="00CB30FA" w:rsidRDefault="00D17AB9" w:rsidP="006503CA">
            <w:pPr>
              <w:bidi/>
              <w:spacing w:after="0"/>
              <w:ind w:left="24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7الى8</w:t>
            </w:r>
          </w:p>
          <w:p w:rsidR="00D17AB9" w:rsidRPr="00CB30FA" w:rsidRDefault="00D17AB9" w:rsidP="00D17AB9">
            <w:pPr>
              <w:bidi/>
              <w:spacing w:after="0"/>
              <w:ind w:left="24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+14</w:t>
            </w:r>
          </w:p>
        </w:tc>
        <w:tc>
          <w:tcPr>
            <w:tcW w:w="1801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CF58B4" w:rsidRPr="00CB30FA" w:rsidRDefault="00806078" w:rsidP="00806078">
            <w:pPr>
              <w:tabs>
                <w:tab w:val="left" w:pos="3626"/>
              </w:tabs>
              <w:bidi/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فكر ، زاوج  ،شارك</w:t>
            </w:r>
          </w:p>
          <w:p w:rsidR="00806078" w:rsidRPr="00CB30FA" w:rsidRDefault="00806078" w:rsidP="00806078">
            <w:pPr>
              <w:tabs>
                <w:tab w:val="left" w:pos="3626"/>
              </w:tabs>
              <w:bidi/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lang w:bidi="ar-DZ"/>
              </w:rPr>
              <w:t>TPS</w:t>
            </w:r>
          </w:p>
        </w:tc>
        <w:tc>
          <w:tcPr>
            <w:tcW w:w="1116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CF58B4" w:rsidRPr="00CB30FA" w:rsidRDefault="00CF58B4" w:rsidP="00806078">
            <w:pPr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من </w:t>
            </w:r>
            <w:r w:rsidR="00806078"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lang w:bidi="ar-DZ"/>
              </w:rPr>
              <w:t>22</w:t>
            </w:r>
          </w:p>
          <w:p w:rsidR="00CF58B4" w:rsidRPr="00CB30FA" w:rsidRDefault="00CF58B4" w:rsidP="00806078">
            <w:pPr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إلى </w:t>
            </w:r>
            <w:r w:rsidR="00806078"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lang w:bidi="ar-DZ"/>
              </w:rPr>
              <w:t>24</w:t>
            </w:r>
          </w:p>
        </w:tc>
        <w:tc>
          <w:tcPr>
            <w:tcW w:w="1226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CF58B4" w:rsidRPr="00CB30FA" w:rsidRDefault="00CF58B4" w:rsidP="006503CA">
            <w:pPr>
              <w:tabs>
                <w:tab w:val="left" w:pos="3626"/>
              </w:tabs>
              <w:bidi/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2 </w:t>
            </w:r>
            <w:proofErr w:type="spellStart"/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سا</w:t>
            </w:r>
            <w:proofErr w:type="spellEnd"/>
          </w:p>
        </w:tc>
        <w:tc>
          <w:tcPr>
            <w:tcW w:w="1072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CF58B4" w:rsidRPr="00CB30FA" w:rsidRDefault="00806078" w:rsidP="00764BAE">
            <w:pPr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lang w:bidi="ar-DZ"/>
              </w:rPr>
              <w:t>06</w:t>
            </w:r>
          </w:p>
        </w:tc>
        <w:tc>
          <w:tcPr>
            <w:tcW w:w="3748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CF58B4" w:rsidRPr="00CB30FA" w:rsidRDefault="00CF58B4" w:rsidP="00CF58B4">
            <w:pPr>
              <w:numPr>
                <w:ilvl w:val="0"/>
                <w:numId w:val="4"/>
              </w:numPr>
              <w:tabs>
                <w:tab w:val="left" w:pos="3626"/>
              </w:tabs>
              <w:bidi/>
              <w:spacing w:after="0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يميز بين الطريقة والإستراتجية.</w:t>
            </w:r>
          </w:p>
          <w:p w:rsidR="00CF58B4" w:rsidRPr="00CB30FA" w:rsidRDefault="00CF58B4" w:rsidP="00CF58B4">
            <w:pPr>
              <w:numPr>
                <w:ilvl w:val="0"/>
                <w:numId w:val="4"/>
              </w:numPr>
              <w:tabs>
                <w:tab w:val="left" w:pos="3626"/>
              </w:tabs>
              <w:bidi/>
              <w:spacing w:after="0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 يدرك أن التعليم الجيّد يحدث عندما تكون الطريقة</w:t>
            </w: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 </w:t>
            </w: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والإستراتيجية موافقة لنمط التعلم والفروق</w:t>
            </w: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 </w:t>
            </w: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الفردية. </w:t>
            </w:r>
          </w:p>
          <w:p w:rsidR="00CF58B4" w:rsidRPr="00CB30FA" w:rsidRDefault="00CF58B4" w:rsidP="00CF58B4">
            <w:pPr>
              <w:numPr>
                <w:ilvl w:val="0"/>
                <w:numId w:val="4"/>
              </w:numPr>
              <w:tabs>
                <w:tab w:val="left" w:pos="3626"/>
              </w:tabs>
              <w:bidi/>
              <w:spacing w:after="0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يتعرف على أنواع الوسائل التعليمية ومكانتها في منهجية تعليم علوم الطبيعة والحياة.</w:t>
            </w: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lang w:bidi="ar-DZ"/>
              </w:rPr>
              <w:t xml:space="preserve"> </w:t>
            </w:r>
          </w:p>
          <w:p w:rsidR="00CF58B4" w:rsidRPr="00CB30FA" w:rsidRDefault="00CF58B4" w:rsidP="006503CA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</w:p>
        </w:tc>
        <w:tc>
          <w:tcPr>
            <w:tcW w:w="3574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CF58B4" w:rsidRPr="00CB30FA" w:rsidRDefault="00CF58B4" w:rsidP="00CF58B4">
            <w:pPr>
              <w:pStyle w:val="Paragraphedeliste"/>
              <w:numPr>
                <w:ilvl w:val="0"/>
                <w:numId w:val="3"/>
              </w:numPr>
              <w:bidi/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rtl/>
                <w:lang w:bidi="ar-DZ"/>
              </w:rPr>
              <w:t>عناصر فاعلة في الموقف التعليمي</w:t>
            </w: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lang w:bidi="ar-DZ"/>
              </w:rPr>
              <w:t xml:space="preserve"> </w:t>
            </w:r>
          </w:p>
          <w:p w:rsidR="00CF58B4" w:rsidRPr="00CB30FA" w:rsidRDefault="00CF58B4" w:rsidP="006503CA">
            <w:pPr>
              <w:bidi/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rtl/>
                <w:lang w:bidi="ar-DZ"/>
              </w:rPr>
            </w:pPr>
          </w:p>
        </w:tc>
        <w:tc>
          <w:tcPr>
            <w:tcW w:w="895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textDirection w:val="tbRl"/>
            <w:vAlign w:val="center"/>
          </w:tcPr>
          <w:p w:rsidR="00CF58B4" w:rsidRPr="00471376" w:rsidRDefault="00CF58B4" w:rsidP="006503C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32"/>
                <w:szCs w:val="32"/>
              </w:rPr>
            </w:pPr>
            <w:r w:rsidRPr="00471376">
              <w:rPr>
                <w:rFonts w:ascii="Sakkal Majalla" w:eastAsia="Times New Roman" w:hAnsi="Sakkal Majalla" w:cs="Sakkal Majalla"/>
                <w:b/>
                <w:bCs/>
                <w:sz w:val="32"/>
                <w:szCs w:val="32"/>
                <w:rtl/>
              </w:rPr>
              <w:t>الحصة الثالثة</w:t>
            </w:r>
          </w:p>
        </w:tc>
        <w:tc>
          <w:tcPr>
            <w:tcW w:w="888" w:type="dxa"/>
            <w:vMerge/>
            <w:shd w:val="clear" w:color="auto" w:fill="EDEAF0"/>
            <w:textDirection w:val="tbRl"/>
          </w:tcPr>
          <w:p w:rsidR="00CF58B4" w:rsidRPr="00A91A70" w:rsidRDefault="00CF58B4" w:rsidP="006503CA">
            <w:pPr>
              <w:bidi/>
              <w:spacing w:after="0"/>
              <w:jc w:val="center"/>
              <w:rPr>
                <w:rFonts w:ascii="Sakkal Majalla" w:eastAsia="Times New Roman" w:hAnsi="Sakkal Majalla" w:cs="Sakkal Majalla"/>
                <w:sz w:val="36"/>
                <w:szCs w:val="36"/>
              </w:rPr>
            </w:pPr>
          </w:p>
        </w:tc>
      </w:tr>
      <w:tr w:rsidR="00CF58B4" w:rsidRPr="00A91A70" w:rsidTr="00CF58B4">
        <w:trPr>
          <w:trHeight w:val="2238"/>
          <w:jc w:val="center"/>
        </w:trPr>
        <w:tc>
          <w:tcPr>
            <w:tcW w:w="1387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CF58B4" w:rsidRPr="00CB30FA" w:rsidRDefault="003475B5" w:rsidP="003475B5">
            <w:pPr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lastRenderedPageBreak/>
              <w:t>09</w:t>
            </w:r>
          </w:p>
        </w:tc>
        <w:tc>
          <w:tcPr>
            <w:tcW w:w="1801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CF58B4" w:rsidRPr="00CB30FA" w:rsidRDefault="00CF58B4" w:rsidP="001F5D5B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عمل تعاوني</w:t>
            </w:r>
          </w:p>
          <w:p w:rsidR="001F5D5B" w:rsidRPr="00CB30FA" w:rsidRDefault="001F5D5B" w:rsidP="001F5D5B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فكر،زاوج ،شارك</w:t>
            </w:r>
          </w:p>
          <w:p w:rsidR="001F5D5B" w:rsidRPr="00CB30FA" w:rsidRDefault="001F5D5B" w:rsidP="001F5D5B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lang w:bidi="ar-DZ"/>
              </w:rPr>
              <w:t>TPS</w:t>
            </w:r>
          </w:p>
          <w:p w:rsidR="001F5D5B" w:rsidRPr="00CB30FA" w:rsidRDefault="001F5D5B" w:rsidP="001F5D5B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العصف الذهني</w:t>
            </w:r>
          </w:p>
        </w:tc>
        <w:tc>
          <w:tcPr>
            <w:tcW w:w="1116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CF58B4" w:rsidRPr="00CB30FA" w:rsidRDefault="00CF58B4" w:rsidP="00B026FF">
            <w:pPr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من </w:t>
            </w:r>
            <w:r w:rsidR="00B026FF"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25</w:t>
            </w:r>
          </w:p>
          <w:p w:rsidR="00CF58B4" w:rsidRPr="00CB30FA" w:rsidRDefault="00B026FF" w:rsidP="001F5D5B">
            <w:pPr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إلى</w:t>
            </w:r>
            <w:r w:rsidR="001F5D5B"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31</w:t>
            </w:r>
          </w:p>
        </w:tc>
        <w:tc>
          <w:tcPr>
            <w:tcW w:w="1226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CF58B4" w:rsidRPr="00CB30FA" w:rsidRDefault="00CF58B4" w:rsidP="006503CA">
            <w:pPr>
              <w:tabs>
                <w:tab w:val="left" w:pos="3626"/>
              </w:tabs>
              <w:bidi/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2 </w:t>
            </w:r>
            <w:proofErr w:type="spellStart"/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سا</w:t>
            </w:r>
            <w:proofErr w:type="spellEnd"/>
          </w:p>
        </w:tc>
        <w:tc>
          <w:tcPr>
            <w:tcW w:w="1072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CF58B4" w:rsidRPr="00CB30FA" w:rsidRDefault="00CF58B4" w:rsidP="00B026FF">
            <w:pPr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من </w:t>
            </w:r>
            <w:r w:rsidR="00B026FF"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07</w:t>
            </w:r>
          </w:p>
          <w:p w:rsidR="00CF58B4" w:rsidRPr="00CB30FA" w:rsidRDefault="00CF58B4" w:rsidP="00B026FF">
            <w:pPr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إلى </w:t>
            </w:r>
            <w:r w:rsidR="00B026FF"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08</w:t>
            </w:r>
          </w:p>
        </w:tc>
        <w:tc>
          <w:tcPr>
            <w:tcW w:w="3748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CF58B4" w:rsidRPr="00CB30FA" w:rsidRDefault="00B026FF" w:rsidP="00B026FF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يتعرّف على كيفية التخطيط لحصة تعليمية / </w:t>
            </w:r>
            <w:proofErr w:type="spellStart"/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تعلمية</w:t>
            </w:r>
            <w:proofErr w:type="spellEnd"/>
          </w:p>
          <w:p w:rsidR="00CF58B4" w:rsidRPr="00CB30FA" w:rsidRDefault="00CF58B4" w:rsidP="006503CA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</w:p>
        </w:tc>
        <w:tc>
          <w:tcPr>
            <w:tcW w:w="3574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9642D6" w:rsidRPr="00CB30FA" w:rsidRDefault="009642D6" w:rsidP="009642D6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rtl/>
                <w:lang w:bidi="ar-DZ"/>
              </w:rPr>
              <w:t xml:space="preserve">التخطيط لحصة تعليمية/ </w:t>
            </w:r>
            <w:proofErr w:type="spellStart"/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rtl/>
                <w:lang w:bidi="ar-DZ"/>
              </w:rPr>
              <w:t>تعلمية</w:t>
            </w:r>
            <w:proofErr w:type="spellEnd"/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lang w:bidi="ar-DZ"/>
              </w:rPr>
              <w:t xml:space="preserve"> </w:t>
            </w:r>
          </w:p>
          <w:p w:rsidR="00CF58B4" w:rsidRPr="00CB30FA" w:rsidRDefault="00CF58B4" w:rsidP="009642D6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rtl/>
                <w:lang w:bidi="ar-DZ"/>
              </w:rPr>
            </w:pPr>
          </w:p>
        </w:tc>
        <w:tc>
          <w:tcPr>
            <w:tcW w:w="895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textDirection w:val="tbRl"/>
            <w:vAlign w:val="center"/>
          </w:tcPr>
          <w:p w:rsidR="00CF58B4" w:rsidRPr="00471376" w:rsidRDefault="00CF58B4" w:rsidP="006503CA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32"/>
                <w:szCs w:val="32"/>
              </w:rPr>
            </w:pPr>
            <w:r w:rsidRPr="00471376">
              <w:rPr>
                <w:rFonts w:ascii="Sakkal Majalla" w:eastAsia="Times New Roman" w:hAnsi="Sakkal Majalla" w:cs="Sakkal Majalla"/>
                <w:b/>
                <w:bCs/>
                <w:sz w:val="32"/>
                <w:szCs w:val="32"/>
                <w:rtl/>
              </w:rPr>
              <w:t>الحصة</w:t>
            </w:r>
            <w:r w:rsidR="009C5925" w:rsidRPr="00471376">
              <w:rPr>
                <w:rFonts w:ascii="Sakkal Majalla" w:eastAsia="Times New Roman" w:hAnsi="Sakkal Majalla" w:cs="Sakkal Majalla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471376">
              <w:rPr>
                <w:rFonts w:ascii="Sakkal Majalla" w:eastAsia="Times New Roman" w:hAnsi="Sakkal Majalla" w:cs="Sakkal Majalla" w:hint="cs"/>
                <w:b/>
                <w:bCs/>
                <w:sz w:val="32"/>
                <w:szCs w:val="32"/>
                <w:rtl/>
              </w:rPr>
              <w:t>الرابعة</w:t>
            </w:r>
          </w:p>
        </w:tc>
        <w:tc>
          <w:tcPr>
            <w:tcW w:w="888" w:type="dxa"/>
            <w:vMerge/>
            <w:shd w:val="clear" w:color="auto" w:fill="EDEAF0"/>
            <w:textDirection w:val="tbRl"/>
          </w:tcPr>
          <w:p w:rsidR="00CF58B4" w:rsidRPr="00A91A70" w:rsidRDefault="00CF58B4" w:rsidP="006503CA">
            <w:pPr>
              <w:bidi/>
              <w:spacing w:after="0"/>
              <w:jc w:val="center"/>
              <w:rPr>
                <w:rFonts w:ascii="Sakkal Majalla" w:eastAsia="Times New Roman" w:hAnsi="Sakkal Majalla" w:cs="Sakkal Majalla"/>
                <w:sz w:val="36"/>
                <w:szCs w:val="36"/>
              </w:rPr>
            </w:pPr>
          </w:p>
        </w:tc>
      </w:tr>
      <w:tr w:rsidR="00E77059" w:rsidRPr="00A91A70" w:rsidTr="00CF58B4">
        <w:trPr>
          <w:trHeight w:val="2238"/>
          <w:jc w:val="center"/>
        </w:trPr>
        <w:tc>
          <w:tcPr>
            <w:tcW w:w="1387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E77059" w:rsidRPr="00CB30FA" w:rsidRDefault="003A487F" w:rsidP="003A487F">
            <w:pPr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/</w:t>
            </w:r>
          </w:p>
        </w:tc>
        <w:tc>
          <w:tcPr>
            <w:tcW w:w="1801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E77059" w:rsidRPr="00CB30FA" w:rsidRDefault="00E77059" w:rsidP="00B01138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عمل تعاوني</w:t>
            </w:r>
          </w:p>
          <w:p w:rsidR="003A487F" w:rsidRPr="00CB30FA" w:rsidRDefault="003A487F" w:rsidP="003A487F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proofErr w:type="spellStart"/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جيكسو</w:t>
            </w:r>
            <w:proofErr w:type="spellEnd"/>
          </w:p>
          <w:p w:rsidR="003A487F" w:rsidRPr="00CB30FA" w:rsidRDefault="003A487F" w:rsidP="003A487F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</w:p>
          <w:p w:rsidR="003A487F" w:rsidRPr="00CB30FA" w:rsidRDefault="003A487F" w:rsidP="003A487F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</w:p>
          <w:p w:rsidR="00E77059" w:rsidRPr="00CB30FA" w:rsidRDefault="00E77059" w:rsidP="00B01138">
            <w:pPr>
              <w:tabs>
                <w:tab w:val="left" w:pos="3626"/>
              </w:tabs>
              <w:bidi/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</w:p>
        </w:tc>
        <w:tc>
          <w:tcPr>
            <w:tcW w:w="1116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E77059" w:rsidRPr="00CB30FA" w:rsidRDefault="00E77059" w:rsidP="003A487F">
            <w:pPr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من </w:t>
            </w:r>
            <w:r w:rsidR="003A487F"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32</w:t>
            </w:r>
          </w:p>
          <w:p w:rsidR="00E77059" w:rsidRPr="00CB30FA" w:rsidRDefault="00E77059" w:rsidP="003A487F">
            <w:pPr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إلى </w:t>
            </w:r>
            <w:r w:rsidR="003A487F"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34</w:t>
            </w:r>
          </w:p>
        </w:tc>
        <w:tc>
          <w:tcPr>
            <w:tcW w:w="1226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E77059" w:rsidRPr="00CB30FA" w:rsidRDefault="00E77059" w:rsidP="00B01138">
            <w:pPr>
              <w:tabs>
                <w:tab w:val="left" w:pos="3626"/>
              </w:tabs>
              <w:bidi/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2 </w:t>
            </w:r>
            <w:proofErr w:type="spellStart"/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سا</w:t>
            </w:r>
            <w:proofErr w:type="spellEnd"/>
          </w:p>
        </w:tc>
        <w:tc>
          <w:tcPr>
            <w:tcW w:w="1072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E77059" w:rsidRPr="00CB30FA" w:rsidRDefault="003A487F" w:rsidP="00B01138">
            <w:pPr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/</w:t>
            </w:r>
          </w:p>
        </w:tc>
        <w:tc>
          <w:tcPr>
            <w:tcW w:w="3748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626535" w:rsidRPr="00CB30FA" w:rsidRDefault="00471376" w:rsidP="003A487F">
            <w:pPr>
              <w:numPr>
                <w:ilvl w:val="0"/>
                <w:numId w:val="5"/>
              </w:numPr>
              <w:tabs>
                <w:tab w:val="left" w:pos="3626"/>
              </w:tabs>
              <w:bidi/>
              <w:spacing w:after="0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يتدرب </w:t>
            </w:r>
            <w:proofErr w:type="spellStart"/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المتكونون</w:t>
            </w:r>
            <w:proofErr w:type="spellEnd"/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 على إنجاز مذكرة </w:t>
            </w:r>
            <w:proofErr w:type="spellStart"/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بيداغوجية</w:t>
            </w:r>
            <w:proofErr w:type="spellEnd"/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 </w:t>
            </w:r>
          </w:p>
          <w:p w:rsidR="00E77059" w:rsidRPr="00CB30FA" w:rsidRDefault="00E77059" w:rsidP="003A487F">
            <w:pPr>
              <w:tabs>
                <w:tab w:val="left" w:pos="3626"/>
              </w:tabs>
              <w:bidi/>
              <w:spacing w:after="0"/>
              <w:ind w:left="360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</w:p>
        </w:tc>
        <w:tc>
          <w:tcPr>
            <w:tcW w:w="3574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E77059" w:rsidRPr="00CB30FA" w:rsidRDefault="00E77059" w:rsidP="003A487F">
            <w:pPr>
              <w:tabs>
                <w:tab w:val="left" w:pos="3626"/>
              </w:tabs>
              <w:bidi/>
              <w:spacing w:after="0"/>
              <w:ind w:left="360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lang w:bidi="ar-DZ"/>
              </w:rPr>
              <w:t xml:space="preserve"> </w:t>
            </w:r>
            <w:r w:rsidR="003A487F"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rtl/>
                <w:lang w:bidi="ar-DZ"/>
              </w:rPr>
              <w:t>إنجاز مذكرة بيداغوجية  لمورد تعلمي</w:t>
            </w:r>
          </w:p>
          <w:p w:rsidR="00E77059" w:rsidRPr="00CB30FA" w:rsidRDefault="00E77059" w:rsidP="003A487F">
            <w:pPr>
              <w:tabs>
                <w:tab w:val="left" w:pos="3626"/>
              </w:tabs>
              <w:bidi/>
              <w:spacing w:after="0"/>
              <w:ind w:left="360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rtl/>
                <w:lang w:bidi="ar-DZ"/>
              </w:rPr>
            </w:pPr>
          </w:p>
        </w:tc>
        <w:tc>
          <w:tcPr>
            <w:tcW w:w="895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textDirection w:val="tbRl"/>
            <w:vAlign w:val="center"/>
          </w:tcPr>
          <w:p w:rsidR="00E77059" w:rsidRPr="00471376" w:rsidRDefault="00E77059" w:rsidP="00B0113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32"/>
                <w:szCs w:val="32"/>
              </w:rPr>
            </w:pPr>
            <w:r w:rsidRPr="00471376">
              <w:rPr>
                <w:rFonts w:ascii="Sakkal Majalla" w:eastAsia="Times New Roman" w:hAnsi="Sakkal Majalla" w:cs="Sakkal Majalla"/>
                <w:b/>
                <w:bCs/>
                <w:sz w:val="32"/>
                <w:szCs w:val="32"/>
                <w:rtl/>
              </w:rPr>
              <w:t>الحصة</w:t>
            </w:r>
            <w:r w:rsidR="009C5925" w:rsidRPr="00471376">
              <w:rPr>
                <w:rFonts w:ascii="Sakkal Majalla" w:eastAsia="Times New Roman" w:hAnsi="Sakkal Majalla" w:cs="Sakkal Majalla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471376">
              <w:rPr>
                <w:rFonts w:ascii="Sakkal Majalla" w:eastAsia="Times New Roman" w:hAnsi="Sakkal Majalla" w:cs="Sakkal Majalla" w:hint="cs"/>
                <w:b/>
                <w:bCs/>
                <w:sz w:val="32"/>
                <w:szCs w:val="32"/>
                <w:rtl/>
              </w:rPr>
              <w:t>الخامسة</w:t>
            </w:r>
          </w:p>
        </w:tc>
        <w:tc>
          <w:tcPr>
            <w:tcW w:w="888" w:type="dxa"/>
            <w:shd w:val="clear" w:color="auto" w:fill="EDEAF0"/>
            <w:textDirection w:val="tbRl"/>
          </w:tcPr>
          <w:p w:rsidR="00E77059" w:rsidRPr="00A91A70" w:rsidRDefault="00E77059" w:rsidP="00B01138">
            <w:pPr>
              <w:bidi/>
              <w:spacing w:after="0"/>
              <w:jc w:val="center"/>
              <w:rPr>
                <w:rFonts w:ascii="Sakkal Majalla" w:eastAsia="Times New Roman" w:hAnsi="Sakkal Majalla" w:cs="Sakkal Majalla"/>
                <w:sz w:val="36"/>
                <w:szCs w:val="36"/>
              </w:rPr>
            </w:pPr>
          </w:p>
        </w:tc>
      </w:tr>
      <w:tr w:rsidR="009C5925" w:rsidRPr="00A91A70" w:rsidTr="00CF58B4">
        <w:trPr>
          <w:trHeight w:val="2238"/>
          <w:jc w:val="center"/>
        </w:trPr>
        <w:tc>
          <w:tcPr>
            <w:tcW w:w="1387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9C5925" w:rsidRPr="00CB30FA" w:rsidRDefault="00427224" w:rsidP="00B01138">
            <w:pPr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/</w:t>
            </w:r>
          </w:p>
        </w:tc>
        <w:tc>
          <w:tcPr>
            <w:tcW w:w="1801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9C5925" w:rsidRPr="00CB30FA" w:rsidRDefault="00427224" w:rsidP="00427224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لعب الأدوار</w:t>
            </w:r>
          </w:p>
        </w:tc>
        <w:tc>
          <w:tcPr>
            <w:tcW w:w="1116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9C5925" w:rsidRPr="00CB30FA" w:rsidRDefault="00427224" w:rsidP="00B01138">
            <w:pPr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من35</w:t>
            </w:r>
          </w:p>
          <w:p w:rsidR="009C5925" w:rsidRPr="00CB30FA" w:rsidRDefault="009C5925" w:rsidP="00427224">
            <w:pPr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إلى </w:t>
            </w:r>
            <w:r w:rsidR="00427224"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37</w:t>
            </w:r>
          </w:p>
        </w:tc>
        <w:tc>
          <w:tcPr>
            <w:tcW w:w="1226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9C5925" w:rsidRPr="00CB30FA" w:rsidRDefault="009C5925" w:rsidP="00B01138">
            <w:pPr>
              <w:tabs>
                <w:tab w:val="left" w:pos="3626"/>
              </w:tabs>
              <w:bidi/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2 </w:t>
            </w:r>
            <w:proofErr w:type="spellStart"/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سا</w:t>
            </w:r>
            <w:proofErr w:type="spellEnd"/>
          </w:p>
        </w:tc>
        <w:tc>
          <w:tcPr>
            <w:tcW w:w="1072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9C5925" w:rsidRPr="00CB30FA" w:rsidRDefault="00427224" w:rsidP="00427224">
            <w:pPr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09</w:t>
            </w:r>
          </w:p>
        </w:tc>
        <w:tc>
          <w:tcPr>
            <w:tcW w:w="3748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626535" w:rsidRPr="00CB30FA" w:rsidRDefault="00471376" w:rsidP="003A487F">
            <w:pPr>
              <w:numPr>
                <w:ilvl w:val="0"/>
                <w:numId w:val="6"/>
              </w:numPr>
              <w:tabs>
                <w:tab w:val="left" w:pos="3626"/>
              </w:tabs>
              <w:bidi/>
              <w:spacing w:after="0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يضبط الأعمال المنجزة وتمثيلها</w:t>
            </w: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lang w:val="en-US" w:bidi="ar-DZ"/>
              </w:rPr>
              <w:t xml:space="preserve"> </w:t>
            </w:r>
          </w:p>
          <w:p w:rsidR="009C5925" w:rsidRPr="00CB30FA" w:rsidRDefault="009C5925" w:rsidP="003A487F">
            <w:pPr>
              <w:tabs>
                <w:tab w:val="left" w:pos="3626"/>
              </w:tabs>
              <w:bidi/>
              <w:spacing w:after="0"/>
              <w:ind w:left="360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</w:p>
          <w:p w:rsidR="009C5925" w:rsidRPr="00CB30FA" w:rsidRDefault="009C5925" w:rsidP="00B01138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</w:p>
        </w:tc>
        <w:tc>
          <w:tcPr>
            <w:tcW w:w="3574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9C5925" w:rsidRPr="00CB30FA" w:rsidRDefault="009C5925" w:rsidP="00B01138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lang w:bidi="ar-DZ"/>
              </w:rPr>
              <w:t xml:space="preserve"> </w:t>
            </w:r>
          </w:p>
          <w:p w:rsidR="003A487F" w:rsidRPr="00CB30FA" w:rsidRDefault="003A487F" w:rsidP="003A487F">
            <w:pPr>
              <w:tabs>
                <w:tab w:val="left" w:pos="3626"/>
              </w:tabs>
              <w:bidi/>
              <w:spacing w:after="0"/>
              <w:ind w:left="360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rtl/>
                <w:lang w:bidi="ar-DZ"/>
              </w:rPr>
              <w:t xml:space="preserve">تنفيذ الحصة التعليمية / </w:t>
            </w:r>
            <w:proofErr w:type="spellStart"/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rtl/>
                <w:lang w:bidi="ar-DZ"/>
              </w:rPr>
              <w:t>التعلمية</w:t>
            </w:r>
            <w:proofErr w:type="spellEnd"/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lang w:bidi="ar-DZ"/>
              </w:rPr>
              <w:t xml:space="preserve"> </w:t>
            </w:r>
          </w:p>
          <w:p w:rsidR="009C5925" w:rsidRPr="00CB30FA" w:rsidRDefault="009C5925" w:rsidP="003A487F">
            <w:pPr>
              <w:tabs>
                <w:tab w:val="left" w:pos="3626"/>
              </w:tabs>
              <w:bidi/>
              <w:spacing w:after="0"/>
              <w:ind w:left="360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rtl/>
                <w:lang w:bidi="ar-DZ"/>
              </w:rPr>
            </w:pPr>
          </w:p>
        </w:tc>
        <w:tc>
          <w:tcPr>
            <w:tcW w:w="895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textDirection w:val="tbRl"/>
            <w:vAlign w:val="center"/>
          </w:tcPr>
          <w:p w:rsidR="009C5925" w:rsidRPr="00471376" w:rsidRDefault="009C5925" w:rsidP="00B0113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32"/>
                <w:szCs w:val="32"/>
                <w:lang w:bidi="ar-DZ"/>
              </w:rPr>
            </w:pPr>
            <w:r w:rsidRPr="00471376">
              <w:rPr>
                <w:rFonts w:ascii="Sakkal Majalla" w:eastAsia="Times New Roman" w:hAnsi="Sakkal Majalla" w:cs="Sakkal Majalla"/>
                <w:b/>
                <w:bCs/>
                <w:sz w:val="32"/>
                <w:szCs w:val="32"/>
                <w:rtl/>
              </w:rPr>
              <w:t>الحصة</w:t>
            </w:r>
            <w:r w:rsidRPr="00471376">
              <w:rPr>
                <w:rFonts w:ascii="Sakkal Majalla" w:eastAsia="Times New Roman" w:hAnsi="Sakkal Majalla" w:cs="Sakkal Majalla" w:hint="cs"/>
                <w:b/>
                <w:bCs/>
                <w:sz w:val="32"/>
                <w:szCs w:val="32"/>
                <w:rtl/>
              </w:rPr>
              <w:t xml:space="preserve"> السادسة</w:t>
            </w:r>
          </w:p>
        </w:tc>
        <w:tc>
          <w:tcPr>
            <w:tcW w:w="888" w:type="dxa"/>
            <w:shd w:val="clear" w:color="auto" w:fill="EDEAF0"/>
            <w:textDirection w:val="tbRl"/>
          </w:tcPr>
          <w:p w:rsidR="009C5925" w:rsidRPr="00A91A70" w:rsidRDefault="009C5925" w:rsidP="006503CA">
            <w:pPr>
              <w:bidi/>
              <w:spacing w:after="0"/>
              <w:jc w:val="center"/>
              <w:rPr>
                <w:rFonts w:ascii="Sakkal Majalla" w:eastAsia="Times New Roman" w:hAnsi="Sakkal Majalla" w:cs="Sakkal Majalla"/>
                <w:sz w:val="36"/>
                <w:szCs w:val="36"/>
              </w:rPr>
            </w:pPr>
          </w:p>
        </w:tc>
      </w:tr>
      <w:tr w:rsidR="009C5925" w:rsidRPr="00A91A70" w:rsidTr="00CF58B4">
        <w:trPr>
          <w:trHeight w:val="2238"/>
          <w:jc w:val="center"/>
        </w:trPr>
        <w:tc>
          <w:tcPr>
            <w:tcW w:w="1387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CB0161" w:rsidRPr="00CB30FA" w:rsidRDefault="00CB0161" w:rsidP="00CB0161">
            <w:pPr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من 10</w:t>
            </w:r>
          </w:p>
          <w:p w:rsidR="00CB0161" w:rsidRPr="00CB30FA" w:rsidRDefault="00CB0161" w:rsidP="00CB0161">
            <w:pPr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إلى 11 </w:t>
            </w:r>
          </w:p>
        </w:tc>
        <w:tc>
          <w:tcPr>
            <w:tcW w:w="1801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9C5925" w:rsidRPr="00CB30FA" w:rsidRDefault="004D71DA" w:rsidP="00B01138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عمل </w:t>
            </w: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ثنائي</w:t>
            </w:r>
          </w:p>
          <w:p w:rsidR="004D71DA" w:rsidRPr="00CB30FA" w:rsidRDefault="004D71DA" w:rsidP="004D71DA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lang w:bidi="ar-DZ"/>
              </w:rPr>
              <w:t>Pair work</w:t>
            </w:r>
          </w:p>
          <w:p w:rsidR="004D71DA" w:rsidRPr="00CB30FA" w:rsidRDefault="004D71DA" w:rsidP="004D71DA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lang w:bidi="ar-DZ"/>
              </w:rPr>
              <w:t>KWL</w:t>
            </w:r>
          </w:p>
          <w:p w:rsidR="009C5925" w:rsidRPr="00CB30FA" w:rsidRDefault="009C5925" w:rsidP="00B01138">
            <w:pPr>
              <w:tabs>
                <w:tab w:val="left" w:pos="3626"/>
              </w:tabs>
              <w:bidi/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</w:p>
        </w:tc>
        <w:tc>
          <w:tcPr>
            <w:tcW w:w="1116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9C5925" w:rsidRPr="00CB30FA" w:rsidRDefault="004D71DA" w:rsidP="00B01138">
            <w:pPr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من 38</w:t>
            </w:r>
          </w:p>
          <w:p w:rsidR="009C5925" w:rsidRPr="00CB30FA" w:rsidRDefault="009C5925" w:rsidP="00B01138">
            <w:pPr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إلى </w:t>
            </w:r>
            <w:r w:rsidR="004D71DA"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42</w:t>
            </w:r>
          </w:p>
        </w:tc>
        <w:tc>
          <w:tcPr>
            <w:tcW w:w="1226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9C5925" w:rsidRPr="00CB30FA" w:rsidRDefault="009C5925" w:rsidP="00B01138">
            <w:pPr>
              <w:tabs>
                <w:tab w:val="left" w:pos="3626"/>
              </w:tabs>
              <w:bidi/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2 </w:t>
            </w:r>
            <w:proofErr w:type="spellStart"/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سا</w:t>
            </w:r>
            <w:proofErr w:type="spellEnd"/>
          </w:p>
        </w:tc>
        <w:tc>
          <w:tcPr>
            <w:tcW w:w="1072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9C5925" w:rsidRPr="00CB30FA" w:rsidRDefault="004D71DA" w:rsidP="004D71DA">
            <w:pPr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10</w:t>
            </w:r>
          </w:p>
        </w:tc>
        <w:tc>
          <w:tcPr>
            <w:tcW w:w="3748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9C5925" w:rsidRPr="00CB30FA" w:rsidRDefault="00471376" w:rsidP="004F6949">
            <w:pPr>
              <w:numPr>
                <w:ilvl w:val="0"/>
                <w:numId w:val="7"/>
              </w:numPr>
              <w:tabs>
                <w:tab w:val="left" w:pos="3626"/>
              </w:tabs>
              <w:bidi/>
              <w:spacing w:after="0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يحدد نقاط القوة ونقاط الضعف (الثغرات والصعوبات) التي حدثت أثناء سيرورة</w:t>
            </w:r>
            <w:r w:rsidR="000C2420"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 </w:t>
            </w: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 التعلما</w:t>
            </w:r>
            <w:r w:rsidR="000C2420"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ت</w:t>
            </w:r>
          </w:p>
        </w:tc>
        <w:tc>
          <w:tcPr>
            <w:tcW w:w="3574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427224" w:rsidRPr="00CB30FA" w:rsidRDefault="009C5925" w:rsidP="004D71DA">
            <w:pPr>
              <w:tabs>
                <w:tab w:val="left" w:pos="3626"/>
              </w:tabs>
              <w:ind w:left="360"/>
              <w:jc w:val="right"/>
              <w:rPr>
                <w:rFonts w:ascii="Sakkal Majalla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lang w:bidi="ar-DZ"/>
              </w:rPr>
              <w:t xml:space="preserve"> </w:t>
            </w:r>
            <w:r w:rsidR="00427224"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rtl/>
                <w:lang w:bidi="ar-DZ"/>
              </w:rPr>
              <w:t>شبكة الملاحظ</w:t>
            </w:r>
          </w:p>
          <w:p w:rsidR="009C5925" w:rsidRPr="00CB30FA" w:rsidRDefault="009C5925" w:rsidP="00427224">
            <w:pPr>
              <w:tabs>
                <w:tab w:val="left" w:pos="3626"/>
              </w:tabs>
              <w:bidi/>
              <w:spacing w:after="0"/>
              <w:ind w:left="360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lang w:bidi="ar-DZ"/>
              </w:rPr>
            </w:pPr>
          </w:p>
          <w:p w:rsidR="009C5925" w:rsidRPr="00CB30FA" w:rsidRDefault="009C5925" w:rsidP="00B01138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rtl/>
                <w:lang w:bidi="ar-DZ"/>
              </w:rPr>
            </w:pPr>
          </w:p>
        </w:tc>
        <w:tc>
          <w:tcPr>
            <w:tcW w:w="895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textDirection w:val="tbRl"/>
            <w:vAlign w:val="center"/>
          </w:tcPr>
          <w:p w:rsidR="009C5925" w:rsidRPr="00471376" w:rsidRDefault="009C5925" w:rsidP="00B0113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32"/>
                <w:szCs w:val="32"/>
              </w:rPr>
            </w:pPr>
            <w:r w:rsidRPr="00471376">
              <w:rPr>
                <w:rFonts w:ascii="Sakkal Majalla" w:eastAsia="Times New Roman" w:hAnsi="Sakkal Majalla" w:cs="Sakkal Majalla"/>
                <w:b/>
                <w:bCs/>
                <w:sz w:val="32"/>
                <w:szCs w:val="32"/>
                <w:rtl/>
              </w:rPr>
              <w:t>الحصة</w:t>
            </w:r>
            <w:r w:rsidRPr="00471376">
              <w:rPr>
                <w:rFonts w:ascii="Sakkal Majalla" w:eastAsia="Times New Roman" w:hAnsi="Sakkal Majalla" w:cs="Sakkal Majalla" w:hint="cs"/>
                <w:b/>
                <w:bCs/>
                <w:sz w:val="32"/>
                <w:szCs w:val="32"/>
                <w:rtl/>
              </w:rPr>
              <w:t xml:space="preserve"> السابعة</w:t>
            </w:r>
          </w:p>
        </w:tc>
        <w:tc>
          <w:tcPr>
            <w:tcW w:w="888" w:type="dxa"/>
            <w:shd w:val="clear" w:color="auto" w:fill="EDEAF0"/>
            <w:textDirection w:val="tbRl"/>
          </w:tcPr>
          <w:p w:rsidR="009C5925" w:rsidRPr="00A91A70" w:rsidRDefault="009C5925" w:rsidP="006503CA">
            <w:pPr>
              <w:bidi/>
              <w:spacing w:after="0"/>
              <w:jc w:val="center"/>
              <w:rPr>
                <w:rFonts w:ascii="Sakkal Majalla" w:eastAsia="Times New Roman" w:hAnsi="Sakkal Majalla" w:cs="Sakkal Majalla"/>
                <w:sz w:val="36"/>
                <w:szCs w:val="36"/>
              </w:rPr>
            </w:pPr>
          </w:p>
        </w:tc>
      </w:tr>
      <w:tr w:rsidR="009C5925" w:rsidRPr="00A91A70" w:rsidTr="009738E6">
        <w:trPr>
          <w:trHeight w:val="2238"/>
          <w:jc w:val="center"/>
        </w:trPr>
        <w:tc>
          <w:tcPr>
            <w:tcW w:w="1387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9C5925" w:rsidRPr="00CB30FA" w:rsidRDefault="009C5925" w:rsidP="00B01138">
            <w:pPr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</w:p>
        </w:tc>
        <w:tc>
          <w:tcPr>
            <w:tcW w:w="1801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9C5925" w:rsidRPr="00CB30FA" w:rsidRDefault="009C5925" w:rsidP="003E5893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</w:p>
        </w:tc>
        <w:tc>
          <w:tcPr>
            <w:tcW w:w="1116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9C5925" w:rsidRPr="00CB30FA" w:rsidRDefault="009C5925" w:rsidP="003E5893">
            <w:pPr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من </w:t>
            </w:r>
            <w:r w:rsidR="003E5893"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43</w:t>
            </w:r>
          </w:p>
          <w:p w:rsidR="009C5925" w:rsidRPr="00CB30FA" w:rsidRDefault="009C5925" w:rsidP="003E5893">
            <w:pPr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إلى </w:t>
            </w:r>
            <w:r w:rsidR="003E5893"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45</w:t>
            </w:r>
          </w:p>
        </w:tc>
        <w:tc>
          <w:tcPr>
            <w:tcW w:w="1226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9C5925" w:rsidRPr="00CB30FA" w:rsidRDefault="009C5925" w:rsidP="00B01138">
            <w:pPr>
              <w:tabs>
                <w:tab w:val="left" w:pos="3626"/>
              </w:tabs>
              <w:bidi/>
              <w:spacing w:after="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 xml:space="preserve">2 </w:t>
            </w:r>
            <w:proofErr w:type="spellStart"/>
            <w:r w:rsidRPr="00CB30FA">
              <w:rPr>
                <w:rFonts w:ascii="Sakkal Majalla" w:eastAsia="Times New Roman" w:hAnsi="Sakkal Majalla" w:cs="Sakkal Majalla" w:hint="cs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  <w:t>سا</w:t>
            </w:r>
            <w:proofErr w:type="spellEnd"/>
          </w:p>
        </w:tc>
        <w:tc>
          <w:tcPr>
            <w:tcW w:w="1072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9C5925" w:rsidRPr="00CB30FA" w:rsidRDefault="009C5925" w:rsidP="00B01138">
            <w:pPr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DZ"/>
              </w:rPr>
            </w:pPr>
          </w:p>
        </w:tc>
        <w:tc>
          <w:tcPr>
            <w:tcW w:w="3748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9C5925" w:rsidRPr="00EF093E" w:rsidRDefault="009C5925" w:rsidP="00B01138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color w:val="000000" w:themeColor="text1"/>
                <w:kern w:val="24"/>
                <w:rtl/>
                <w:lang w:bidi="ar-DZ"/>
              </w:rPr>
            </w:pPr>
          </w:p>
          <w:p w:rsidR="009C5925" w:rsidRPr="00074F44" w:rsidRDefault="009C5925" w:rsidP="00B01138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color w:val="000000" w:themeColor="text1"/>
                <w:kern w:val="24"/>
                <w:rtl/>
                <w:lang w:bidi="ar-DZ"/>
              </w:rPr>
            </w:pPr>
          </w:p>
        </w:tc>
        <w:tc>
          <w:tcPr>
            <w:tcW w:w="3574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:rsidR="009C5925" w:rsidRPr="00CB30FA" w:rsidRDefault="009C5925" w:rsidP="00B01138">
            <w:pPr>
              <w:tabs>
                <w:tab w:val="left" w:pos="3626"/>
              </w:tabs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lang w:bidi="ar-DZ"/>
              </w:rPr>
              <w:t xml:space="preserve"> </w:t>
            </w:r>
          </w:p>
          <w:p w:rsidR="009C5925" w:rsidRPr="00CB30FA" w:rsidRDefault="003E5893" w:rsidP="003E5893">
            <w:pPr>
              <w:tabs>
                <w:tab w:val="left" w:pos="3626"/>
              </w:tabs>
              <w:bidi/>
              <w:spacing w:after="0"/>
              <w:ind w:left="360"/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rtl/>
                <w:lang w:bidi="ar-DZ"/>
              </w:rPr>
            </w:pPr>
            <w:r w:rsidRPr="00CB30FA">
              <w:rPr>
                <w:rFonts w:ascii="Sakkal Majalla" w:eastAsia="Times New Roman" w:hAnsi="Sakkal Majalla" w:cs="Sakkal Majalla"/>
                <w:b/>
                <w:bCs/>
                <w:color w:val="000000" w:themeColor="text1"/>
                <w:kern w:val="24"/>
                <w:sz w:val="32"/>
                <w:szCs w:val="32"/>
                <w:rtl/>
                <w:lang w:bidi="ar-DZ"/>
              </w:rPr>
              <w:t>التغذية الراجعة</w:t>
            </w:r>
          </w:p>
        </w:tc>
        <w:tc>
          <w:tcPr>
            <w:tcW w:w="895" w:type="dxa"/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  <w:textDirection w:val="tbRl"/>
            <w:vAlign w:val="center"/>
          </w:tcPr>
          <w:p w:rsidR="009C5925" w:rsidRPr="00471376" w:rsidRDefault="009C5925" w:rsidP="00B01138">
            <w:pPr>
              <w:bidi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32"/>
                <w:szCs w:val="32"/>
              </w:rPr>
            </w:pPr>
            <w:r w:rsidRPr="00471376">
              <w:rPr>
                <w:rFonts w:ascii="Sakkal Majalla" w:eastAsia="Times New Roman" w:hAnsi="Sakkal Majalla" w:cs="Sakkal Majalla"/>
                <w:b/>
                <w:bCs/>
                <w:sz w:val="32"/>
                <w:szCs w:val="32"/>
                <w:rtl/>
              </w:rPr>
              <w:t>الحصة</w:t>
            </w:r>
            <w:r w:rsidRPr="00471376">
              <w:rPr>
                <w:rFonts w:ascii="Sakkal Majalla" w:eastAsia="Times New Roman" w:hAnsi="Sakkal Majalla" w:cs="Sakkal Majalla" w:hint="cs"/>
                <w:b/>
                <w:bCs/>
                <w:sz w:val="32"/>
                <w:szCs w:val="32"/>
                <w:rtl/>
              </w:rPr>
              <w:t xml:space="preserve"> الثامنة</w:t>
            </w:r>
          </w:p>
        </w:tc>
        <w:tc>
          <w:tcPr>
            <w:tcW w:w="888" w:type="dxa"/>
            <w:shd w:val="clear" w:color="auto" w:fill="EDEAF0"/>
            <w:vAlign w:val="center"/>
          </w:tcPr>
          <w:p w:rsidR="009C5925" w:rsidRPr="00074F44" w:rsidRDefault="009C5925" w:rsidP="00B01138">
            <w:pPr>
              <w:bidi/>
              <w:spacing w:after="0"/>
              <w:ind w:left="360"/>
              <w:jc w:val="center"/>
              <w:rPr>
                <w:rFonts w:ascii="Sakkal Majalla" w:eastAsia="Times New Roman" w:hAnsi="Sakkal Majalla" w:cs="Sakkal Majalla"/>
                <w:color w:val="000000" w:themeColor="text1"/>
                <w:kern w:val="24"/>
                <w:rtl/>
                <w:lang w:bidi="ar-DZ"/>
              </w:rPr>
            </w:pPr>
          </w:p>
        </w:tc>
      </w:tr>
    </w:tbl>
    <w:p w:rsidR="00C41E49" w:rsidRDefault="00C41E49" w:rsidP="00D63BD0">
      <w:pPr>
        <w:bidi/>
      </w:pPr>
    </w:p>
    <w:sectPr w:rsidR="00C41E49" w:rsidSect="00CE63B4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akkal Majalla">
    <w:altName w:val="Times New Roman"/>
    <w:panose1 w:val="02000000000000000000"/>
    <w:charset w:val="00"/>
    <w:family w:val="auto"/>
    <w:pitch w:val="variable"/>
    <w:sig w:usb0="00000000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85BFF"/>
    <w:multiLevelType w:val="hybridMultilevel"/>
    <w:tmpl w:val="0E762AB0"/>
    <w:lvl w:ilvl="0" w:tplc="F63AB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7408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26A2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4E8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921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B8F3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C6E3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A8B6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1C36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01C41"/>
    <w:multiLevelType w:val="hybridMultilevel"/>
    <w:tmpl w:val="36441E62"/>
    <w:lvl w:ilvl="0" w:tplc="18A60A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F8D57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22A2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1687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B4DB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3017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9C7B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DC94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987F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C64462"/>
    <w:multiLevelType w:val="hybridMultilevel"/>
    <w:tmpl w:val="513E1F6C"/>
    <w:lvl w:ilvl="0" w:tplc="BD588D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CE36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3663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EA6A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AC3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2AB7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AE40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3ABB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E04B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2F5AE5"/>
    <w:multiLevelType w:val="hybridMultilevel"/>
    <w:tmpl w:val="B21C735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B170BE"/>
    <w:multiLevelType w:val="hybridMultilevel"/>
    <w:tmpl w:val="E5F2396E"/>
    <w:lvl w:ilvl="0" w:tplc="9F7242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A679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24F6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BAE4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401E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C8B9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605D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1ACF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CCC3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C484F80"/>
    <w:multiLevelType w:val="hybridMultilevel"/>
    <w:tmpl w:val="73367BF4"/>
    <w:lvl w:ilvl="0" w:tplc="AE06BF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00B4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F665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060A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9C608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D64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DC76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EC23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F2A1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500AF6"/>
    <w:multiLevelType w:val="hybridMultilevel"/>
    <w:tmpl w:val="6A50E394"/>
    <w:lvl w:ilvl="0" w:tplc="44CA79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2E6D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4E82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B89A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A661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9837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207E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7C04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A62C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D63BD0"/>
    <w:rsid w:val="000B7939"/>
    <w:rsid w:val="000C2420"/>
    <w:rsid w:val="001D2E57"/>
    <w:rsid w:val="001F5D5B"/>
    <w:rsid w:val="00201B04"/>
    <w:rsid w:val="003475B5"/>
    <w:rsid w:val="003A487F"/>
    <w:rsid w:val="003E5893"/>
    <w:rsid w:val="00427224"/>
    <w:rsid w:val="00471376"/>
    <w:rsid w:val="004D71DA"/>
    <w:rsid w:val="004F6949"/>
    <w:rsid w:val="00626535"/>
    <w:rsid w:val="00717339"/>
    <w:rsid w:val="0074748C"/>
    <w:rsid w:val="00764BAE"/>
    <w:rsid w:val="00806078"/>
    <w:rsid w:val="009642D6"/>
    <w:rsid w:val="009A68E9"/>
    <w:rsid w:val="009C5925"/>
    <w:rsid w:val="00A73474"/>
    <w:rsid w:val="00B026FF"/>
    <w:rsid w:val="00C41E49"/>
    <w:rsid w:val="00C4764D"/>
    <w:rsid w:val="00CB0161"/>
    <w:rsid w:val="00CB30FA"/>
    <w:rsid w:val="00CE63B4"/>
    <w:rsid w:val="00CF58B4"/>
    <w:rsid w:val="00D17AB9"/>
    <w:rsid w:val="00D63BD0"/>
    <w:rsid w:val="00D74B79"/>
    <w:rsid w:val="00D75D9F"/>
    <w:rsid w:val="00DF695F"/>
    <w:rsid w:val="00E25126"/>
    <w:rsid w:val="00E77059"/>
    <w:rsid w:val="00EE59BD"/>
    <w:rsid w:val="00FC6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B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A68E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272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19392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3234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8766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36586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3</Pages>
  <Words>232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pc-asus</dc:creator>
  <cp:keywords/>
  <dc:description/>
  <cp:lastModifiedBy>PC LENOVO</cp:lastModifiedBy>
  <cp:revision>22</cp:revision>
  <dcterms:created xsi:type="dcterms:W3CDTF">2018-02-27T10:44:00Z</dcterms:created>
  <dcterms:modified xsi:type="dcterms:W3CDTF">2018-07-08T08:38:00Z</dcterms:modified>
</cp:coreProperties>
</file>